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大同市农业农村局行政强制实施情况统计表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655"/>
        <w:gridCol w:w="738"/>
        <w:gridCol w:w="827"/>
        <w:gridCol w:w="861"/>
        <w:gridCol w:w="798"/>
        <w:gridCol w:w="1117"/>
        <w:gridCol w:w="665"/>
        <w:gridCol w:w="532"/>
        <w:gridCol w:w="611"/>
        <w:gridCol w:w="853"/>
        <w:gridCol w:w="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1" w:hRule="atLeast"/>
          <w:jc w:val="center"/>
        </w:trPr>
        <w:tc>
          <w:tcPr>
            <w:tcW w:w="3029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行政强制措施实施数量（宗）</w:t>
            </w:r>
          </w:p>
        </w:tc>
        <w:tc>
          <w:tcPr>
            <w:tcW w:w="5434" w:type="dxa"/>
            <w:gridSpan w:val="7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行政强制执行实施数量（宗）</w:t>
            </w:r>
          </w:p>
        </w:tc>
        <w:tc>
          <w:tcPr>
            <w:tcW w:w="67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1" w:hRule="atLeast"/>
          <w:jc w:val="center"/>
        </w:trPr>
        <w:tc>
          <w:tcPr>
            <w:tcW w:w="3029" w:type="dxa"/>
            <w:gridSpan w:val="4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81" w:type="dxa"/>
            <w:gridSpan w:val="6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行政机关强制执行</w:t>
            </w:r>
          </w:p>
        </w:tc>
        <w:tc>
          <w:tcPr>
            <w:tcW w:w="85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申请法院强制执行</w:t>
            </w:r>
          </w:p>
        </w:tc>
        <w:tc>
          <w:tcPr>
            <w:tcW w:w="676" w:type="dxa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查封场所、设施或者财物</w:t>
            </w: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扣押财物</w:t>
            </w: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冻结存款、汇款</w:t>
            </w: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其他行政强制措施</w:t>
            </w:r>
          </w:p>
        </w:tc>
        <w:tc>
          <w:tcPr>
            <w:tcW w:w="8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加处罚款或者滞纳金</w:t>
            </w:r>
          </w:p>
        </w:tc>
        <w:tc>
          <w:tcPr>
            <w:tcW w:w="79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划拨存款、汇款</w:t>
            </w: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拍卖或者依法处理查封、扣押的场所、设施或者财物</w:t>
            </w: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排除妨碍、恢复原状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代履行</w:t>
            </w:r>
          </w:p>
        </w:tc>
        <w:tc>
          <w:tcPr>
            <w:tcW w:w="6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其他强制执行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5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7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09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55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8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86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98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5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529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1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853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76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说明：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1、“行政强制措施实施数量”“行政强制执行实施数量”的统计范围为统计年度1月1日至12月31日期间作出决定的数量和执行完毕或者终结执行的数量。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2、“申请法院强制执行”数量的统计范围为统计年度1月1日至12月31日期间向法院申请强制执行的数量，时间以申请日期为准。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ZDgxN2EzYmY2NDgwYTE4Zjg0OTE1NzVhNjc2NzgifQ=="/>
  </w:docVars>
  <w:rsids>
    <w:rsidRoot w:val="00000000"/>
    <w:rsid w:val="58EF6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2023-02-03T03:30:08Z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E89C3A85D7524D0F94E00E08B951347D</vt:lpwstr>
  </property>
</Properties>
</file>