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w w:val="1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w w:val="100"/>
          <w:sz w:val="44"/>
          <w:szCs w:val="44"/>
        </w:rPr>
        <w:t>202</w:t>
      </w:r>
      <w:r>
        <w:rPr>
          <w:rFonts w:hint="eastAsia" w:ascii="方正小标宋简体" w:hAnsi="方正小标宋简体" w:eastAsia="方正小标宋简体" w:cs="方正小标宋简体"/>
          <w:w w:val="100"/>
          <w:sz w:val="44"/>
          <w:szCs w:val="44"/>
          <w:lang w:val="en-US" w:eastAsia="zh-CN"/>
        </w:rPr>
        <w:t>3</w:t>
      </w:r>
      <w:r>
        <w:rPr>
          <w:rFonts w:hint="eastAsia" w:ascii="方正小标宋简体" w:hAnsi="方正小标宋简体" w:eastAsia="方正小标宋简体" w:cs="方正小标宋简体"/>
          <w:w w:val="100"/>
          <w:sz w:val="44"/>
          <w:szCs w:val="44"/>
        </w:rPr>
        <w:t>年</w:t>
      </w:r>
      <w:r>
        <w:rPr>
          <w:rFonts w:hint="default" w:ascii="方正小标宋简体" w:hAnsi="方正小标宋简体" w:eastAsia="方正小标宋简体" w:cs="方正小标宋简体"/>
          <w:w w:val="100"/>
          <w:sz w:val="44"/>
          <w:szCs w:val="44"/>
          <w:lang w:val="en" w:eastAsia="zh-CN"/>
        </w:rPr>
        <w:t>5</w:t>
      </w:r>
      <w:r>
        <w:rPr>
          <w:rFonts w:hint="eastAsia" w:ascii="方正小标宋简体" w:hAnsi="方正小标宋简体" w:eastAsia="方正小标宋简体" w:cs="方正小标宋简体"/>
          <w:w w:val="100"/>
          <w:sz w:val="44"/>
          <w:szCs w:val="44"/>
        </w:rPr>
        <w:t>月份</w:t>
      </w:r>
      <w:r>
        <w:rPr>
          <w:rFonts w:hint="eastAsia" w:ascii="方正小标宋简体" w:hAnsi="方正小标宋简体" w:eastAsia="方正小标宋简体" w:cs="方正小标宋简体"/>
          <w:w w:val="100"/>
          <w:sz w:val="44"/>
          <w:szCs w:val="44"/>
          <w:lang w:eastAsia="zh-CN"/>
        </w:rPr>
        <w:t>大同市城市</w:t>
      </w:r>
      <w:r>
        <w:rPr>
          <w:rFonts w:hint="eastAsia" w:ascii="方正小标宋简体" w:hAnsi="方正小标宋简体" w:eastAsia="方正小标宋简体" w:cs="方正小标宋简体"/>
          <w:w w:val="100"/>
          <w:sz w:val="44"/>
          <w:szCs w:val="44"/>
        </w:rPr>
        <w:t>供水水质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eastAsia="黑体"/>
          <w:w w:val="100"/>
          <w:sz w:val="48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w w:val="100"/>
          <w:sz w:val="44"/>
          <w:szCs w:val="44"/>
          <w:lang w:eastAsia="zh-CN"/>
        </w:rPr>
        <w:t>检测结果公示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32"/>
          <w:szCs w:val="32"/>
        </w:rPr>
        <w:t>大同市供水排水集团有限责任公司依据建设部《城市供水水质管理规定》要求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和</w:t>
      </w:r>
      <w:r>
        <w:rPr>
          <w:rFonts w:hint="eastAsia" w:ascii="仿宋" w:hAnsi="仿宋" w:eastAsia="仿宋" w:cs="仿宋"/>
          <w:sz w:val="32"/>
          <w:szCs w:val="32"/>
        </w:rPr>
        <w:t>《生活饮用水卫生标准》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sz w:val="32"/>
          <w:szCs w:val="32"/>
        </w:rPr>
        <w:t>GB5749-20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22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）、《城市供水水质标准》（CJ/T206-2005）</w:t>
      </w:r>
      <w:r>
        <w:rPr>
          <w:rFonts w:hint="eastAsia" w:ascii="仿宋" w:hAnsi="仿宋" w:eastAsia="仿宋" w:cs="仿宋"/>
          <w:sz w:val="32"/>
          <w:szCs w:val="32"/>
        </w:rPr>
        <w:t>，委托大同市沃特水质检测有限责任公司对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供水范围内</w:t>
      </w:r>
      <w:r>
        <w:rPr>
          <w:rFonts w:hint="eastAsia" w:ascii="仿宋" w:hAnsi="仿宋" w:eastAsia="仿宋" w:cs="仿宋"/>
          <w:sz w:val="32"/>
          <w:szCs w:val="32"/>
        </w:rPr>
        <w:t>出厂水、管网水共计</w:t>
      </w:r>
      <w:r>
        <w:rPr>
          <w:rFonts w:hint="default" w:ascii="仿宋" w:hAnsi="仿宋" w:eastAsia="仿宋" w:cs="仿宋"/>
          <w:sz w:val="32"/>
          <w:szCs w:val="32"/>
          <w:lang w:val="en" w:eastAsia="zh-CN"/>
        </w:rPr>
        <w:t>1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 w:cs="仿宋"/>
          <w:sz w:val="32"/>
          <w:szCs w:val="32"/>
        </w:rPr>
        <w:t>个采样点进行</w:t>
      </w:r>
      <w:r>
        <w:rPr>
          <w:rFonts w:hint="default" w:ascii="仿宋" w:hAnsi="仿宋" w:eastAsia="仿宋" w:cs="仿宋"/>
          <w:sz w:val="32"/>
          <w:szCs w:val="32"/>
          <w:lang w:val="en"/>
        </w:rPr>
        <w:t>43</w:t>
      </w:r>
      <w:r>
        <w:rPr>
          <w:rFonts w:hint="eastAsia" w:ascii="仿宋" w:hAnsi="仿宋" w:eastAsia="仿宋" w:cs="仿宋"/>
          <w:sz w:val="32"/>
          <w:szCs w:val="32"/>
        </w:rPr>
        <w:t>项指标监测，74个管网监测点进行规定7项指标监测。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检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测结果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32"/>
          <w:szCs w:val="32"/>
        </w:rPr>
        <w:t>1、15个采样点</w:t>
      </w:r>
      <w:r>
        <w:rPr>
          <w:rFonts w:hint="default" w:ascii="仿宋" w:hAnsi="仿宋" w:eastAsia="仿宋" w:cs="仿宋"/>
          <w:sz w:val="32"/>
          <w:szCs w:val="32"/>
          <w:lang w:val="en"/>
        </w:rPr>
        <w:t>43</w:t>
      </w:r>
      <w:r>
        <w:rPr>
          <w:rFonts w:hint="eastAsia" w:ascii="仿宋" w:hAnsi="仿宋" w:eastAsia="仿宋" w:cs="仿宋"/>
          <w:sz w:val="32"/>
          <w:szCs w:val="32"/>
        </w:rPr>
        <w:t>项指标监测结果：出厂水水质合格率100％；管网水水质合格率100％。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32"/>
          <w:szCs w:val="32"/>
        </w:rPr>
        <w:t>2、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74个管网监测点规定7项检测结果</w:t>
      </w:r>
      <w:r>
        <w:rPr>
          <w:rFonts w:hint="eastAsia" w:ascii="仿宋" w:hAnsi="仿宋" w:eastAsia="仿宋" w:cs="仿宋"/>
          <w:sz w:val="32"/>
          <w:szCs w:val="32"/>
        </w:rPr>
        <w:t>：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5"/>
        <w:gridCol w:w="1743"/>
        <w:gridCol w:w="983"/>
        <w:gridCol w:w="840"/>
        <w:gridCol w:w="840"/>
        <w:gridCol w:w="18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675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监  测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项  目</w:t>
            </w:r>
          </w:p>
        </w:tc>
        <w:tc>
          <w:tcPr>
            <w:tcW w:w="1743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国家标准</w:t>
            </w:r>
          </w:p>
          <w:p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GB5749-20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22</w:t>
            </w:r>
          </w:p>
        </w:tc>
        <w:tc>
          <w:tcPr>
            <w:tcW w:w="983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国家合格率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指标(%)</w:t>
            </w:r>
          </w:p>
        </w:tc>
        <w:tc>
          <w:tcPr>
            <w:tcW w:w="3484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管网水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95" w:hRule="atLeast"/>
          <w:jc w:val="center"/>
        </w:trPr>
        <w:tc>
          <w:tcPr>
            <w:tcW w:w="1675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743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983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抽检次数</w:t>
            </w: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合格次数</w:t>
            </w:r>
          </w:p>
        </w:tc>
        <w:tc>
          <w:tcPr>
            <w:tcW w:w="180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合格率（%）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7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菌落总数</w:t>
            </w:r>
          </w:p>
        </w:tc>
        <w:tc>
          <w:tcPr>
            <w:tcW w:w="174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≤100CFU/ml</w:t>
            </w:r>
          </w:p>
        </w:tc>
        <w:tc>
          <w:tcPr>
            <w:tcW w:w="98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95</w:t>
            </w: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lang w:val="en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15</w:t>
            </w:r>
            <w:r>
              <w:rPr>
                <w:rFonts w:hint="default" w:ascii="仿宋" w:hAnsi="仿宋" w:eastAsia="仿宋" w:cs="仿宋"/>
                <w:sz w:val="28"/>
                <w:szCs w:val="28"/>
                <w:lang w:val="en" w:eastAsia="zh-CN"/>
              </w:rPr>
              <w:t>9</w:t>
            </w: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lang w:val="e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15</w:t>
            </w:r>
            <w:r>
              <w:rPr>
                <w:rFonts w:hint="default" w:ascii="仿宋" w:hAnsi="仿宋" w:eastAsia="仿宋" w:cs="仿宋"/>
                <w:sz w:val="28"/>
                <w:szCs w:val="28"/>
                <w:lang w:val="en" w:eastAsia="zh-CN"/>
              </w:rPr>
              <w:t>9</w:t>
            </w:r>
          </w:p>
        </w:tc>
        <w:tc>
          <w:tcPr>
            <w:tcW w:w="180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bookmarkStart w:id="0" w:name="_GoBack"/>
            <w:bookmarkEnd w:id="0"/>
            <w:r>
              <w:rPr>
                <w:rFonts w:hint="eastAsia" w:ascii="仿宋" w:hAnsi="仿宋" w:eastAsia="仿宋" w:cs="仿宋"/>
                <w:sz w:val="28"/>
                <w:szCs w:val="28"/>
              </w:rPr>
              <w:t>100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7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总大肠菌群</w:t>
            </w:r>
          </w:p>
        </w:tc>
        <w:tc>
          <w:tcPr>
            <w:tcW w:w="174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不得检出</w:t>
            </w:r>
          </w:p>
        </w:tc>
        <w:tc>
          <w:tcPr>
            <w:tcW w:w="98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95</w:t>
            </w: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15</w:t>
            </w:r>
            <w:r>
              <w:rPr>
                <w:rFonts w:hint="default" w:ascii="仿宋" w:hAnsi="仿宋" w:eastAsia="仿宋" w:cs="仿宋"/>
                <w:sz w:val="28"/>
                <w:szCs w:val="28"/>
                <w:lang w:val="en" w:eastAsia="zh-CN"/>
              </w:rPr>
              <w:t>9</w:t>
            </w: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/>
                <w:bCs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15</w:t>
            </w:r>
            <w:r>
              <w:rPr>
                <w:rFonts w:hint="default" w:ascii="仿宋" w:hAnsi="仿宋" w:eastAsia="仿宋" w:cs="仿宋"/>
                <w:sz w:val="28"/>
                <w:szCs w:val="28"/>
                <w:lang w:val="en" w:eastAsia="zh-CN"/>
              </w:rPr>
              <w:t>9</w:t>
            </w:r>
          </w:p>
        </w:tc>
        <w:tc>
          <w:tcPr>
            <w:tcW w:w="180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7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游离余氯</w:t>
            </w:r>
          </w:p>
        </w:tc>
        <w:tc>
          <w:tcPr>
            <w:tcW w:w="174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≥0.05mg/L</w:t>
            </w:r>
          </w:p>
        </w:tc>
        <w:tc>
          <w:tcPr>
            <w:tcW w:w="98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95</w:t>
            </w: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15</w:t>
            </w:r>
            <w:r>
              <w:rPr>
                <w:rFonts w:hint="default" w:ascii="仿宋" w:hAnsi="仿宋" w:eastAsia="仿宋" w:cs="仿宋"/>
                <w:sz w:val="28"/>
                <w:szCs w:val="28"/>
                <w:lang w:val="en" w:eastAsia="zh-CN"/>
              </w:rPr>
              <w:t>9</w:t>
            </w: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15</w:t>
            </w:r>
            <w:r>
              <w:rPr>
                <w:rFonts w:hint="default" w:ascii="仿宋" w:hAnsi="仿宋" w:eastAsia="仿宋" w:cs="仿宋"/>
                <w:sz w:val="28"/>
                <w:szCs w:val="28"/>
                <w:lang w:val="en" w:eastAsia="zh-CN"/>
              </w:rPr>
              <w:t>9</w:t>
            </w:r>
          </w:p>
        </w:tc>
        <w:tc>
          <w:tcPr>
            <w:tcW w:w="180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7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浑浊度</w:t>
            </w:r>
          </w:p>
        </w:tc>
        <w:tc>
          <w:tcPr>
            <w:tcW w:w="174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≤1NTU</w:t>
            </w:r>
          </w:p>
        </w:tc>
        <w:tc>
          <w:tcPr>
            <w:tcW w:w="98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95</w:t>
            </w: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15</w:t>
            </w:r>
            <w:r>
              <w:rPr>
                <w:rFonts w:hint="default" w:ascii="仿宋" w:hAnsi="仿宋" w:eastAsia="仿宋" w:cs="仿宋"/>
                <w:sz w:val="28"/>
                <w:szCs w:val="28"/>
                <w:lang w:val="en" w:eastAsia="zh-CN"/>
              </w:rPr>
              <w:t>9</w:t>
            </w: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15</w:t>
            </w:r>
            <w:r>
              <w:rPr>
                <w:rFonts w:hint="default" w:ascii="仿宋" w:hAnsi="仿宋" w:eastAsia="仿宋" w:cs="仿宋"/>
                <w:sz w:val="28"/>
                <w:szCs w:val="28"/>
                <w:lang w:val="en" w:eastAsia="zh-CN"/>
              </w:rPr>
              <w:t>9</w:t>
            </w:r>
          </w:p>
        </w:tc>
        <w:tc>
          <w:tcPr>
            <w:tcW w:w="180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7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色度</w:t>
            </w:r>
          </w:p>
        </w:tc>
        <w:tc>
          <w:tcPr>
            <w:tcW w:w="174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≤15度</w:t>
            </w:r>
          </w:p>
        </w:tc>
        <w:tc>
          <w:tcPr>
            <w:tcW w:w="98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95</w:t>
            </w: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15</w:t>
            </w:r>
            <w:r>
              <w:rPr>
                <w:rFonts w:hint="default" w:ascii="仿宋" w:hAnsi="仿宋" w:eastAsia="仿宋" w:cs="仿宋"/>
                <w:sz w:val="28"/>
                <w:szCs w:val="28"/>
                <w:lang w:val="en" w:eastAsia="zh-CN"/>
              </w:rPr>
              <w:t>9</w:t>
            </w: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15</w:t>
            </w:r>
            <w:r>
              <w:rPr>
                <w:rFonts w:hint="default" w:ascii="仿宋" w:hAnsi="仿宋" w:eastAsia="仿宋" w:cs="仿宋"/>
                <w:sz w:val="28"/>
                <w:szCs w:val="28"/>
                <w:lang w:val="en" w:eastAsia="zh-CN"/>
              </w:rPr>
              <w:t>9</w:t>
            </w:r>
          </w:p>
        </w:tc>
        <w:tc>
          <w:tcPr>
            <w:tcW w:w="180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7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臭和味</w:t>
            </w:r>
          </w:p>
        </w:tc>
        <w:tc>
          <w:tcPr>
            <w:tcW w:w="174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无异臭、异味</w:t>
            </w:r>
          </w:p>
        </w:tc>
        <w:tc>
          <w:tcPr>
            <w:tcW w:w="98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95</w:t>
            </w: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15</w:t>
            </w:r>
            <w:r>
              <w:rPr>
                <w:rFonts w:hint="default" w:ascii="仿宋" w:hAnsi="仿宋" w:eastAsia="仿宋" w:cs="仿宋"/>
                <w:sz w:val="28"/>
                <w:szCs w:val="28"/>
                <w:lang w:val="en" w:eastAsia="zh-CN"/>
              </w:rPr>
              <w:t>9</w:t>
            </w: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15</w:t>
            </w:r>
            <w:r>
              <w:rPr>
                <w:rFonts w:hint="default" w:ascii="仿宋" w:hAnsi="仿宋" w:eastAsia="仿宋" w:cs="仿宋"/>
                <w:sz w:val="28"/>
                <w:szCs w:val="28"/>
                <w:lang w:val="en" w:eastAsia="zh-CN"/>
              </w:rPr>
              <w:t>9</w:t>
            </w:r>
          </w:p>
        </w:tc>
        <w:tc>
          <w:tcPr>
            <w:tcW w:w="180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7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CODMn</w:t>
            </w:r>
          </w:p>
        </w:tc>
        <w:tc>
          <w:tcPr>
            <w:tcW w:w="174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≤3mg/L</w:t>
            </w:r>
          </w:p>
        </w:tc>
        <w:tc>
          <w:tcPr>
            <w:tcW w:w="98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95</w:t>
            </w: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15</w:t>
            </w:r>
            <w:r>
              <w:rPr>
                <w:rFonts w:hint="default" w:ascii="仿宋" w:hAnsi="仿宋" w:eastAsia="仿宋" w:cs="仿宋"/>
                <w:sz w:val="28"/>
                <w:szCs w:val="28"/>
                <w:lang w:val="en" w:eastAsia="zh-CN"/>
              </w:rPr>
              <w:t>9</w:t>
            </w: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15</w:t>
            </w:r>
            <w:r>
              <w:rPr>
                <w:rFonts w:hint="default" w:ascii="仿宋" w:hAnsi="仿宋" w:eastAsia="仿宋" w:cs="仿宋"/>
                <w:sz w:val="28"/>
                <w:szCs w:val="28"/>
                <w:lang w:val="en" w:eastAsia="zh-CN"/>
              </w:rPr>
              <w:t>9</w:t>
            </w:r>
          </w:p>
        </w:tc>
        <w:tc>
          <w:tcPr>
            <w:tcW w:w="180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100</w:t>
            </w:r>
          </w:p>
        </w:tc>
      </w:tr>
    </w:tbl>
    <w:p>
      <w:pPr>
        <w:pStyle w:val="2"/>
        <w:spacing w:line="200" w:lineRule="exact"/>
        <w:ind w:right="300" w:firstLine="150" w:firstLineChars="100"/>
        <w:jc w:val="center"/>
        <w:rPr>
          <w:rFonts w:hint="eastAsia"/>
        </w:rPr>
      </w:pPr>
      <w:r>
        <w:rPr>
          <w:rFonts w:hint="eastAsia"/>
        </w:rPr>
        <w:t xml:space="preserve">                                                          </w:t>
      </w:r>
    </w:p>
    <w:p>
      <w:pPr>
        <w:rPr>
          <w:rFonts w:hint="eastAsia"/>
        </w:rPr>
      </w:pP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                  大同市城市管理局</w:t>
      </w:r>
    </w:p>
    <w:p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                  2023年</w:t>
      </w:r>
      <w:r>
        <w:rPr>
          <w:rFonts w:hint="default" w:ascii="仿宋" w:hAnsi="仿宋" w:eastAsia="仿宋" w:cs="仿宋"/>
          <w:sz w:val="32"/>
          <w:szCs w:val="32"/>
          <w:lang w:val="en" w:eastAsia="zh-CN"/>
        </w:rPr>
        <w:t>6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月</w:t>
      </w:r>
      <w:r>
        <w:rPr>
          <w:rFonts w:hint="default" w:ascii="仿宋" w:hAnsi="仿宋" w:eastAsia="仿宋" w:cs="仿宋"/>
          <w:sz w:val="32"/>
          <w:szCs w:val="32"/>
          <w:lang w:val="en" w:eastAsia="zh-CN"/>
        </w:rPr>
        <w:t>30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日</w:t>
      </w:r>
    </w:p>
    <w:sectPr>
      <w:pgSz w:w="11907" w:h="16840"/>
      <w:pgMar w:top="850" w:right="1701" w:bottom="850" w:left="1701" w:header="0" w:footer="0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true"/>
  <w:bordersDoNotSurroundHeader w:val="true"/>
  <w:bordersDoNotSurroundFooter w:val="true"/>
  <w:gutterAtTop/>
  <w:attachedTemplate r:id="rId1"/>
  <w:documentProtection w:enforcement="0"/>
  <w:defaultTabStop w:val="425"/>
  <w:drawingGridHorizontalSpacing w:val="105"/>
  <w:drawingGridVerticalSpacing w:val="156"/>
  <w:displayHorizontalDrawingGridEvery w:val="2"/>
  <w:displayVerticalDrawingGridEvery w:val="2"/>
  <w:characterSpacingControl w:val="doNotCompress"/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2"/>
  </w:compat>
  <w:rsids>
    <w:rsidRoot w:val="0084483A"/>
    <w:rsid w:val="000246C3"/>
    <w:rsid w:val="00044A97"/>
    <w:rsid w:val="000933DB"/>
    <w:rsid w:val="000B60A0"/>
    <w:rsid w:val="001055F6"/>
    <w:rsid w:val="00132520"/>
    <w:rsid w:val="001724B0"/>
    <w:rsid w:val="001839DA"/>
    <w:rsid w:val="001C2A17"/>
    <w:rsid w:val="001C4436"/>
    <w:rsid w:val="001E2400"/>
    <w:rsid w:val="001E5DC1"/>
    <w:rsid w:val="001F51F3"/>
    <w:rsid w:val="001F5917"/>
    <w:rsid w:val="00232CC8"/>
    <w:rsid w:val="002A43AB"/>
    <w:rsid w:val="002C4F66"/>
    <w:rsid w:val="002C5617"/>
    <w:rsid w:val="002C7E3C"/>
    <w:rsid w:val="002F3976"/>
    <w:rsid w:val="00310B7F"/>
    <w:rsid w:val="00310E08"/>
    <w:rsid w:val="0031356B"/>
    <w:rsid w:val="00317C8D"/>
    <w:rsid w:val="00322A16"/>
    <w:rsid w:val="003340C1"/>
    <w:rsid w:val="0033592B"/>
    <w:rsid w:val="00363C51"/>
    <w:rsid w:val="00375DBB"/>
    <w:rsid w:val="0037678D"/>
    <w:rsid w:val="00384BDB"/>
    <w:rsid w:val="00391AF7"/>
    <w:rsid w:val="00394520"/>
    <w:rsid w:val="003A282B"/>
    <w:rsid w:val="003B4CDA"/>
    <w:rsid w:val="003D799C"/>
    <w:rsid w:val="003E5C52"/>
    <w:rsid w:val="0040554B"/>
    <w:rsid w:val="00412FD5"/>
    <w:rsid w:val="00415AAF"/>
    <w:rsid w:val="00423493"/>
    <w:rsid w:val="00464005"/>
    <w:rsid w:val="00472858"/>
    <w:rsid w:val="004F093F"/>
    <w:rsid w:val="004F725F"/>
    <w:rsid w:val="00510C2E"/>
    <w:rsid w:val="00521E83"/>
    <w:rsid w:val="0055707C"/>
    <w:rsid w:val="0058250A"/>
    <w:rsid w:val="00592BE9"/>
    <w:rsid w:val="005B22DB"/>
    <w:rsid w:val="005C1E72"/>
    <w:rsid w:val="00691D31"/>
    <w:rsid w:val="006A173A"/>
    <w:rsid w:val="006F1791"/>
    <w:rsid w:val="00753D12"/>
    <w:rsid w:val="00784D1A"/>
    <w:rsid w:val="007D5F8B"/>
    <w:rsid w:val="007E1606"/>
    <w:rsid w:val="008071A1"/>
    <w:rsid w:val="008100E6"/>
    <w:rsid w:val="00832DE8"/>
    <w:rsid w:val="0084483A"/>
    <w:rsid w:val="00866A08"/>
    <w:rsid w:val="008777D6"/>
    <w:rsid w:val="00893C8B"/>
    <w:rsid w:val="008D4587"/>
    <w:rsid w:val="008D7022"/>
    <w:rsid w:val="009041E4"/>
    <w:rsid w:val="00915E43"/>
    <w:rsid w:val="00916268"/>
    <w:rsid w:val="009200B0"/>
    <w:rsid w:val="0092400A"/>
    <w:rsid w:val="00945AFA"/>
    <w:rsid w:val="009658A6"/>
    <w:rsid w:val="00976737"/>
    <w:rsid w:val="00A53612"/>
    <w:rsid w:val="00A9711B"/>
    <w:rsid w:val="00AB032C"/>
    <w:rsid w:val="00AB1B10"/>
    <w:rsid w:val="00AB2E09"/>
    <w:rsid w:val="00AD7039"/>
    <w:rsid w:val="00AE0BD4"/>
    <w:rsid w:val="00B57559"/>
    <w:rsid w:val="00B85F68"/>
    <w:rsid w:val="00BC61F2"/>
    <w:rsid w:val="00BD286B"/>
    <w:rsid w:val="00C30C4C"/>
    <w:rsid w:val="00C36B79"/>
    <w:rsid w:val="00C52888"/>
    <w:rsid w:val="00C65F51"/>
    <w:rsid w:val="00C671E9"/>
    <w:rsid w:val="00C750B4"/>
    <w:rsid w:val="00CB4B05"/>
    <w:rsid w:val="00CD2835"/>
    <w:rsid w:val="00D248D9"/>
    <w:rsid w:val="00D44577"/>
    <w:rsid w:val="00D5052E"/>
    <w:rsid w:val="00D56F45"/>
    <w:rsid w:val="00D605AE"/>
    <w:rsid w:val="00D631EE"/>
    <w:rsid w:val="00DC715B"/>
    <w:rsid w:val="00E10CE9"/>
    <w:rsid w:val="00E16388"/>
    <w:rsid w:val="00E74BE1"/>
    <w:rsid w:val="00E90036"/>
    <w:rsid w:val="00F23161"/>
    <w:rsid w:val="00F32163"/>
    <w:rsid w:val="3FC669A2"/>
    <w:rsid w:val="4BDFC8A9"/>
    <w:rsid w:val="4FE784E0"/>
    <w:rsid w:val="5ECB4847"/>
    <w:rsid w:val="5F73DB36"/>
    <w:rsid w:val="6FFE8AA1"/>
    <w:rsid w:val="737BE2FA"/>
    <w:rsid w:val="77B88D74"/>
    <w:rsid w:val="797CB3F0"/>
    <w:rsid w:val="7F5D158A"/>
    <w:rsid w:val="7F7B5B3F"/>
    <w:rsid w:val="7FFFB37A"/>
    <w:rsid w:val="A6D659C1"/>
    <w:rsid w:val="CEF31D66"/>
    <w:rsid w:val="D94FF461"/>
    <w:rsid w:val="F38E04F5"/>
    <w:rsid w:val="F59FF787"/>
    <w:rsid w:val="F7FC7196"/>
    <w:rsid w:val="FDB9123D"/>
    <w:rsid w:val="FF930B6A"/>
    <w:rsid w:val="FFFFB9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qFormat/>
    <w:uiPriority w:val="0"/>
    <w:rPr>
      <w:sz w:val="15"/>
    </w:r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/home/dt/G:\&#26376;&#25253;&#27700;&#27700;&#36136;&#20844;&#25253;\2021&#24180;&#27700;&#36136;&#20844;&#25253;\2021&#24180;&#27700;&#36136;&#20844;&#25253;&#22312;&#29992;.dotx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2021年水质公报在用</Template>
  <Pages>1</Pages>
  <Words>101</Words>
  <Characters>576</Characters>
  <Lines>4</Lines>
  <Paragraphs>1</Paragraphs>
  <TotalTime>0</TotalTime>
  <ScaleCrop>false</ScaleCrop>
  <LinksUpToDate>false</LinksUpToDate>
  <CharactersWithSpaces>676</CharactersWithSpaces>
  <Application>WPS Office_11.8.2.10337_F1E327BC-269C-435d-A152-05C5408002CA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2021-07-12T03:56:00Z</dcterms:created>
  <dc:creator>mis</dc:creator>
  <cp:lastModifiedBy>dt</cp:lastModifiedBy>
  <cp:lastPrinted>2006-12-04T03:02:00Z</cp:lastPrinted>
  <dcterms:modified xsi:type="dcterms:W3CDTF">2023-06-29T16:15:00Z</dcterms:modified>
  <dc:title>大同市自来水有限责任公司   月份供水水质公报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2052-11.8.2.10337</vt:lpwstr>
  </property>
</Properties>
</file>